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C25505" w14:paraId="7E41635C" w14:textId="77777777" w:rsidTr="005D4DE7">
        <w:tc>
          <w:tcPr>
            <w:tcW w:w="4675" w:type="dxa"/>
          </w:tcPr>
          <w:p w14:paraId="0B6BE95A" w14:textId="77777777" w:rsidR="00C25505" w:rsidRDefault="00C25505" w:rsidP="005D4DE7">
            <w:pPr>
              <w:rPr>
                <w:noProof/>
                <w:lang w:eastAsia="en-CA"/>
              </w:rPr>
            </w:pPr>
          </w:p>
          <w:p w14:paraId="45E3E129" w14:textId="77777777" w:rsidR="00C25505" w:rsidRDefault="00C25505" w:rsidP="005D4DE7">
            <w:pPr>
              <w:rPr>
                <w:noProof/>
                <w:lang w:eastAsia="en-CA"/>
              </w:rPr>
            </w:pPr>
          </w:p>
          <w:p w14:paraId="5241B5F7" w14:textId="77777777" w:rsidR="00C25505" w:rsidRDefault="00C25505" w:rsidP="005D4DE7">
            <w:r>
              <w:rPr>
                <w:noProof/>
              </w:rPr>
              <w:drawing>
                <wp:inline distT="0" distB="0" distL="0" distR="0" wp14:anchorId="6D459F70" wp14:editId="23028AC2">
                  <wp:extent cx="1800225" cy="1079366"/>
                  <wp:effectExtent l="0" t="0" r="0" b="6985"/>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close up of a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7881" cy="1089952"/>
                          </a:xfrm>
                          <a:prstGeom prst="rect">
                            <a:avLst/>
                          </a:prstGeom>
                        </pic:spPr>
                      </pic:pic>
                    </a:graphicData>
                  </a:graphic>
                </wp:inline>
              </w:drawing>
            </w:r>
          </w:p>
        </w:tc>
        <w:tc>
          <w:tcPr>
            <w:tcW w:w="4675" w:type="dxa"/>
          </w:tcPr>
          <w:p w14:paraId="3DEE96ED" w14:textId="77777777" w:rsidR="00C25505" w:rsidRDefault="00C25505" w:rsidP="005D4DE7"/>
          <w:p w14:paraId="0520E5E8" w14:textId="77777777" w:rsidR="00C25505" w:rsidRDefault="00C25505" w:rsidP="005D4DE7"/>
          <w:p w14:paraId="5A20A6A8" w14:textId="77777777" w:rsidR="00C25505" w:rsidRDefault="00C25505" w:rsidP="005D4DE7"/>
          <w:p w14:paraId="31A66FC5" w14:textId="77777777" w:rsidR="00C25505" w:rsidRDefault="00C25505" w:rsidP="005D4DE7">
            <w:r>
              <w:t>BC Association of Social Workers</w:t>
            </w:r>
          </w:p>
          <w:p w14:paraId="591AB241" w14:textId="3F5DDFFA" w:rsidR="00C25505" w:rsidRDefault="00C25505" w:rsidP="005D4DE7">
            <w:r>
              <w:t>#4</w:t>
            </w:r>
            <w:r w:rsidR="00CB74D6">
              <w:t>10</w:t>
            </w:r>
            <w:r>
              <w:t xml:space="preserve"> – 1755 West Broadway</w:t>
            </w:r>
          </w:p>
          <w:p w14:paraId="703551B6" w14:textId="77777777" w:rsidR="00C25505" w:rsidRDefault="00C25505" w:rsidP="005D4DE7">
            <w:r>
              <w:t>Vancouver, BC V6J 4S5</w:t>
            </w:r>
          </w:p>
          <w:p w14:paraId="488C94C0" w14:textId="77777777" w:rsidR="00C25505" w:rsidRDefault="00C25505" w:rsidP="005D4DE7"/>
          <w:p w14:paraId="5433574D" w14:textId="54ECD0B8" w:rsidR="00C25505" w:rsidRDefault="00C25505" w:rsidP="005D4DE7">
            <w:r>
              <w:t>E:  bcasw@bcasw.org</w:t>
            </w:r>
          </w:p>
          <w:p w14:paraId="1C10023B" w14:textId="51C7BCCF" w:rsidR="00153B57" w:rsidRDefault="00153B57" w:rsidP="005D4DE7">
            <w:r>
              <w:t xml:space="preserve">T:  </w:t>
            </w:r>
            <w:r w:rsidRPr="00153B57">
              <w:t>604</w:t>
            </w:r>
            <w:r>
              <w:t>.</w:t>
            </w:r>
            <w:r w:rsidRPr="00153B57">
              <w:t>730</w:t>
            </w:r>
            <w:r>
              <w:t>.</w:t>
            </w:r>
            <w:r w:rsidRPr="00153B57">
              <w:t>9111</w:t>
            </w:r>
          </w:p>
          <w:p w14:paraId="50A8FEBC" w14:textId="546CE020" w:rsidR="00C25505" w:rsidRDefault="00C25505" w:rsidP="005D4DE7"/>
        </w:tc>
      </w:tr>
    </w:tbl>
    <w:p w14:paraId="22925A20" w14:textId="77777777" w:rsidR="007C06F9" w:rsidRDefault="007C06F9" w:rsidP="003B2529">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p>
    <w:p w14:paraId="0D1B56E4" w14:textId="4B9B3386" w:rsidR="003B2529" w:rsidRPr="003B2529" w:rsidRDefault="0084221C" w:rsidP="003B2529">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r>
        <w:rPr>
          <w:rFonts w:ascii="Calibri" w:eastAsia="Times New Roman" w:hAnsi="Calibri" w:cs="Calibri"/>
          <w:color w:val="000000"/>
          <w:sz w:val="24"/>
          <w:szCs w:val="24"/>
          <w:bdr w:val="none" w:sz="0" w:space="0" w:color="auto" w:frame="1"/>
          <w:shd w:val="clear" w:color="auto" w:fill="FFFFFF"/>
          <w:lang w:eastAsia="en-CA"/>
        </w:rPr>
        <w:t>January 1</w:t>
      </w:r>
      <w:r w:rsidR="005B3A22">
        <w:rPr>
          <w:rFonts w:ascii="Calibri" w:eastAsia="Times New Roman" w:hAnsi="Calibri" w:cs="Calibri"/>
          <w:color w:val="000000"/>
          <w:sz w:val="24"/>
          <w:szCs w:val="24"/>
          <w:bdr w:val="none" w:sz="0" w:space="0" w:color="auto" w:frame="1"/>
          <w:shd w:val="clear" w:color="auto" w:fill="FFFFFF"/>
          <w:lang w:eastAsia="en-CA"/>
        </w:rPr>
        <w:t>8</w:t>
      </w:r>
      <w:r>
        <w:rPr>
          <w:rFonts w:ascii="Calibri" w:eastAsia="Times New Roman" w:hAnsi="Calibri" w:cs="Calibri"/>
          <w:color w:val="000000"/>
          <w:sz w:val="24"/>
          <w:szCs w:val="24"/>
          <w:bdr w:val="none" w:sz="0" w:space="0" w:color="auto" w:frame="1"/>
          <w:shd w:val="clear" w:color="auto" w:fill="FFFFFF"/>
          <w:lang w:eastAsia="en-CA"/>
        </w:rPr>
        <w:t>, 2026</w:t>
      </w:r>
    </w:p>
    <w:p w14:paraId="6102AD08" w14:textId="3EB4F6E7" w:rsidR="00403BC9" w:rsidRPr="00403BC9" w:rsidRDefault="003B2529" w:rsidP="00403BC9">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r w:rsidRPr="003B2529">
        <w:rPr>
          <w:rFonts w:ascii="Calibri" w:eastAsia="Times New Roman" w:hAnsi="Calibri" w:cs="Calibri"/>
          <w:color w:val="000000"/>
          <w:sz w:val="24"/>
          <w:szCs w:val="24"/>
          <w:bdr w:val="none" w:sz="0" w:space="0" w:color="auto" w:frame="1"/>
          <w:shd w:val="clear" w:color="auto" w:fill="FFFFFF"/>
          <w:lang w:eastAsia="en-CA"/>
        </w:rPr>
        <w:t>For immediate release</w:t>
      </w:r>
    </w:p>
    <w:p w14:paraId="365EA310" w14:textId="77777777" w:rsidR="00403BC9" w:rsidRDefault="00403BC9" w:rsidP="00403BC9">
      <w:pPr>
        <w:pStyle w:val="NormalWeb"/>
      </w:pPr>
      <w:r>
        <w:rPr>
          <w:rStyle w:val="Strong"/>
        </w:rPr>
        <w:t>BC SOCIAL WORKERS RAISE CONCERNS ABOUT ENDING DRUG DECRIMINALIZATION PILOT AND CALL FOR A REGULATED SYSTEM OF CARE</w:t>
      </w:r>
    </w:p>
    <w:p w14:paraId="67A26CC2" w14:textId="77777777" w:rsidR="00403BC9" w:rsidRDefault="00403BC9" w:rsidP="00403BC9">
      <w:pPr>
        <w:pStyle w:val="NormalWeb"/>
      </w:pPr>
      <w:r>
        <w:rPr>
          <w:rStyle w:val="Emphasis"/>
        </w:rPr>
        <w:t>(Vancouver)</w:t>
      </w:r>
      <w:r>
        <w:t xml:space="preserve"> — The BC Association of Social Workers (BCASW) is deeply concerned by the provincial government’s decision to end British Columbia’s three-year drug decriminalization pilot, warning that the move risks reversing progress made in responding to the toxic drug crisis and may contribute to preventable loss of life.</w:t>
      </w:r>
    </w:p>
    <w:p w14:paraId="5D334769" w14:textId="77777777" w:rsidR="00403BC9" w:rsidRDefault="00403BC9" w:rsidP="00403BC9">
      <w:pPr>
        <w:pStyle w:val="NormalWeb"/>
      </w:pPr>
      <w:r>
        <w:t>Health Minister Josie Osborne announced that the pilot will end on January 31, 2026, citing concerns that it did not achieve the intended outcomes. This decision comes as Canada approaches the 10-year anniversary of the public health emergency, during which more than 16,000 people in BC have died from unregulated illicit drugs.</w:t>
      </w:r>
    </w:p>
    <w:p w14:paraId="1347676E" w14:textId="77777777" w:rsidR="00403BC9" w:rsidRDefault="00403BC9" w:rsidP="00403BC9">
      <w:pPr>
        <w:pStyle w:val="NormalWeb"/>
      </w:pPr>
      <w:r>
        <w:t>BCASW notes that governments across Canada are retreating from harm-reduction approaches at the same time as emerging evidence — including research supported by Health Canada — continues to demonstrate that harm-reduction measures are associated with lower overdose rates, reduced strain on hospitals, improved access to housing and social supports, and decreased criminalization.</w:t>
      </w:r>
    </w:p>
    <w:p w14:paraId="3557AA19" w14:textId="6445B9A1" w:rsidR="00403BC9" w:rsidRDefault="00403BC9" w:rsidP="00403BC9">
      <w:pPr>
        <w:pStyle w:val="NormalWeb"/>
      </w:pPr>
      <w:r>
        <w:t xml:space="preserve">Social workers across BC see firsthand that the issue is not whether care exists, but whether people can </w:t>
      </w:r>
      <w:r w:rsidR="00A2374A">
        <w:t>access</w:t>
      </w:r>
      <w:r>
        <w:t xml:space="preserve"> it. While the province often reports progress in terms of “beds added,” there remains little transparency about how many individuals are able to enter treatment, complete care, and successfully transition into stable aftercare and community supports. Reporting bed numbers alone does not reflect real outcomes for people.</w:t>
      </w:r>
    </w:p>
    <w:p w14:paraId="7F255154" w14:textId="77777777" w:rsidR="00403BC9" w:rsidRDefault="00403BC9" w:rsidP="00403BC9">
      <w:pPr>
        <w:pStyle w:val="NormalWeb"/>
      </w:pPr>
      <w:r>
        <w:t xml:space="preserve">Former BC Chief Coroner Lisa Lapointe and other advocates have consistently emphasized that meaningful progress requires more than policy reversals. They have called for a </w:t>
      </w:r>
      <w:r>
        <w:rPr>
          <w:rStyle w:val="Strong"/>
        </w:rPr>
        <w:t>regulated, publicly accessible recovery and treatment system</w:t>
      </w:r>
      <w:r>
        <w:t>, grounded in evidence and designed to serve people across the full continuum of care — from harm reduction and withdrawal management to treatment, housing, income security, and long-term supports. They have also highlighted the ways racism and profit-driven models continue to shape inequitable access to care and worsen outcomes for marginalized communities.</w:t>
      </w:r>
    </w:p>
    <w:p w14:paraId="55ADF1F5" w14:textId="77777777" w:rsidR="00403BC9" w:rsidRDefault="00403BC9" w:rsidP="00403BC9">
      <w:pPr>
        <w:pStyle w:val="NormalWeb"/>
      </w:pPr>
      <w:r>
        <w:lastRenderedPageBreak/>
        <w:t xml:space="preserve">“Ending the decriminalization pilot without first putting a regulated, transparent, and accessible system of care in place risks deepening the very harms we are trying to address,” said </w:t>
      </w:r>
      <w:r>
        <w:rPr>
          <w:rStyle w:val="Strong"/>
        </w:rPr>
        <w:t>Chelsea Minhas, Executive Director of the BC Association of Social Workers</w:t>
      </w:r>
      <w:r>
        <w:t>. “Social workers know that recovery is not achieved through enforcement or rhetoric — it requires a whole-person approach rooted in the social determinants of health, accountability for outcomes, and an honest reckoning with how racism and profit have shaped our current systems.”</w:t>
      </w:r>
    </w:p>
    <w:p w14:paraId="0D283A52" w14:textId="77777777" w:rsidR="00403BC9" w:rsidRDefault="00403BC9" w:rsidP="00403BC9">
      <w:pPr>
        <w:pStyle w:val="NormalWeb"/>
      </w:pPr>
      <w:r>
        <w:t>BCASW continues to call on the provincial government to recommit to evidence-based, person-centred responses to the toxic drug crisis, including transparent reporting on outcomes, not just capacity, and the development of a comprehensive system of care that fully meets the needs of people across British Columbia.</w:t>
      </w:r>
    </w:p>
    <w:p w14:paraId="49F91244" w14:textId="77777777" w:rsidR="00403BC9" w:rsidRDefault="00403BC9" w:rsidP="005B3A22">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p>
    <w:p w14:paraId="4005A9F8" w14:textId="1BFC712B" w:rsidR="007551FD" w:rsidRDefault="007551FD" w:rsidP="007551FD">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r>
        <w:rPr>
          <w:rFonts w:ascii="Calibri" w:eastAsia="Times New Roman" w:hAnsi="Calibri" w:cs="Calibri"/>
          <w:color w:val="000000"/>
          <w:sz w:val="24"/>
          <w:szCs w:val="24"/>
          <w:bdr w:val="none" w:sz="0" w:space="0" w:color="auto" w:frame="1"/>
          <w:shd w:val="clear" w:color="auto" w:fill="FFFFFF"/>
          <w:lang w:eastAsia="en-CA"/>
        </w:rPr>
        <w:t>- 30 –</w:t>
      </w:r>
    </w:p>
    <w:p w14:paraId="7CEE86A0" w14:textId="3E8E40B5" w:rsidR="007551FD" w:rsidRDefault="007551FD" w:rsidP="007551FD">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p>
    <w:p w14:paraId="72554188" w14:textId="428B6397" w:rsidR="007551FD" w:rsidRPr="007551FD" w:rsidRDefault="007551FD" w:rsidP="007551FD">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r>
        <w:rPr>
          <w:rFonts w:ascii="Calibri" w:eastAsia="Times New Roman" w:hAnsi="Calibri" w:cs="Calibri"/>
          <w:color w:val="000000"/>
          <w:sz w:val="24"/>
          <w:szCs w:val="24"/>
          <w:bdr w:val="none" w:sz="0" w:space="0" w:color="auto" w:frame="1"/>
          <w:shd w:val="clear" w:color="auto" w:fill="FFFFFF"/>
          <w:lang w:eastAsia="en-CA"/>
        </w:rPr>
        <w:t>Contact:</w:t>
      </w:r>
    </w:p>
    <w:p w14:paraId="48C14E73" w14:textId="77777777" w:rsidR="007551FD" w:rsidRPr="007551FD" w:rsidRDefault="007551FD" w:rsidP="007551FD">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p>
    <w:p w14:paraId="6D32A676" w14:textId="77777777" w:rsidR="00403BC9" w:rsidRDefault="00403BC9" w:rsidP="00403BC9">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r>
        <w:rPr>
          <w:rFonts w:ascii="Calibri" w:eastAsia="Times New Roman" w:hAnsi="Calibri" w:cs="Calibri"/>
          <w:color w:val="000000"/>
          <w:sz w:val="24"/>
          <w:szCs w:val="24"/>
          <w:bdr w:val="none" w:sz="0" w:space="0" w:color="auto" w:frame="1"/>
          <w:shd w:val="clear" w:color="auto" w:fill="FFFFFF"/>
          <w:lang w:eastAsia="en-CA"/>
        </w:rPr>
        <w:t>Chelsea Minhas, MSW, RSW | Executive Director</w:t>
      </w:r>
    </w:p>
    <w:p w14:paraId="4B28F953" w14:textId="77777777" w:rsidR="00403BC9" w:rsidRDefault="00403BC9" w:rsidP="00403BC9">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r>
        <w:rPr>
          <w:rFonts w:ascii="Calibri" w:eastAsia="Times New Roman" w:hAnsi="Calibri" w:cs="Calibri"/>
          <w:color w:val="000000"/>
          <w:sz w:val="24"/>
          <w:szCs w:val="24"/>
          <w:bdr w:val="none" w:sz="0" w:space="0" w:color="auto" w:frame="1"/>
          <w:shd w:val="clear" w:color="auto" w:fill="FFFFFF"/>
          <w:lang w:eastAsia="en-CA"/>
        </w:rPr>
        <w:t>BC Association of Social Workers</w:t>
      </w:r>
    </w:p>
    <w:p w14:paraId="7DF1B3C0" w14:textId="77777777" w:rsidR="00403BC9" w:rsidRDefault="00403BC9" w:rsidP="00403BC9">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r w:rsidRPr="00631D9E">
        <w:rPr>
          <w:rFonts w:ascii="Calibri" w:eastAsia="Times New Roman" w:hAnsi="Calibri" w:cs="Calibri"/>
          <w:color w:val="000000"/>
          <w:sz w:val="24"/>
          <w:szCs w:val="24"/>
          <w:bdr w:val="none" w:sz="0" w:space="0" w:color="auto" w:frame="1"/>
          <w:shd w:val="clear" w:color="auto" w:fill="FFFFFF"/>
          <w:lang w:eastAsia="en-CA"/>
        </w:rPr>
        <w:t xml:space="preserve">T:  </w:t>
      </w:r>
      <w:r w:rsidRPr="00057672">
        <w:rPr>
          <w:rFonts w:ascii="Calibri" w:eastAsia="Times New Roman" w:hAnsi="Calibri" w:cs="Calibri"/>
          <w:color w:val="000000"/>
          <w:sz w:val="24"/>
          <w:szCs w:val="24"/>
          <w:bdr w:val="none" w:sz="0" w:space="0" w:color="auto" w:frame="1"/>
          <w:shd w:val="clear" w:color="auto" w:fill="FFFFFF"/>
          <w:lang w:eastAsia="en-CA"/>
        </w:rPr>
        <w:t>778</w:t>
      </w:r>
      <w:r>
        <w:rPr>
          <w:rFonts w:ascii="Calibri" w:eastAsia="Times New Roman" w:hAnsi="Calibri" w:cs="Calibri"/>
          <w:color w:val="000000"/>
          <w:sz w:val="24"/>
          <w:szCs w:val="24"/>
          <w:bdr w:val="none" w:sz="0" w:space="0" w:color="auto" w:frame="1"/>
          <w:shd w:val="clear" w:color="auto" w:fill="FFFFFF"/>
          <w:lang w:eastAsia="en-CA"/>
        </w:rPr>
        <w:t>.</w:t>
      </w:r>
      <w:r w:rsidRPr="00057672">
        <w:rPr>
          <w:rFonts w:ascii="Calibri" w:eastAsia="Times New Roman" w:hAnsi="Calibri" w:cs="Calibri"/>
          <w:color w:val="000000"/>
          <w:sz w:val="24"/>
          <w:szCs w:val="24"/>
          <w:bdr w:val="none" w:sz="0" w:space="0" w:color="auto" w:frame="1"/>
          <w:shd w:val="clear" w:color="auto" w:fill="FFFFFF"/>
          <w:lang w:eastAsia="en-CA"/>
        </w:rPr>
        <w:t>836</w:t>
      </w:r>
      <w:r>
        <w:rPr>
          <w:rFonts w:ascii="Calibri" w:eastAsia="Times New Roman" w:hAnsi="Calibri" w:cs="Calibri"/>
          <w:color w:val="000000"/>
          <w:sz w:val="24"/>
          <w:szCs w:val="24"/>
          <w:bdr w:val="none" w:sz="0" w:space="0" w:color="auto" w:frame="1"/>
          <w:shd w:val="clear" w:color="auto" w:fill="FFFFFF"/>
          <w:lang w:eastAsia="en-CA"/>
        </w:rPr>
        <w:t>.</w:t>
      </w:r>
      <w:r w:rsidRPr="00057672">
        <w:rPr>
          <w:rFonts w:ascii="Calibri" w:eastAsia="Times New Roman" w:hAnsi="Calibri" w:cs="Calibri"/>
          <w:color w:val="000000"/>
          <w:sz w:val="24"/>
          <w:szCs w:val="24"/>
          <w:bdr w:val="none" w:sz="0" w:space="0" w:color="auto" w:frame="1"/>
          <w:shd w:val="clear" w:color="auto" w:fill="FFFFFF"/>
          <w:lang w:eastAsia="en-CA"/>
        </w:rPr>
        <w:t>5058</w:t>
      </w:r>
    </w:p>
    <w:p w14:paraId="3C89BB58" w14:textId="77777777" w:rsidR="00403BC9" w:rsidRPr="00631D9E" w:rsidRDefault="00403BC9" w:rsidP="00403BC9">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r w:rsidRPr="00631D9E">
        <w:rPr>
          <w:rFonts w:ascii="Calibri" w:eastAsia="Times New Roman" w:hAnsi="Calibri" w:cs="Calibri"/>
          <w:color w:val="000000"/>
          <w:sz w:val="24"/>
          <w:szCs w:val="24"/>
          <w:bdr w:val="none" w:sz="0" w:space="0" w:color="auto" w:frame="1"/>
          <w:shd w:val="clear" w:color="auto" w:fill="FFFFFF"/>
          <w:lang w:eastAsia="en-CA"/>
        </w:rPr>
        <w:t xml:space="preserve">E:  </w:t>
      </w:r>
      <w:r w:rsidRPr="00057672">
        <w:rPr>
          <w:rFonts w:ascii="Calibri" w:eastAsia="Times New Roman" w:hAnsi="Calibri" w:cs="Calibri"/>
          <w:color w:val="000000"/>
          <w:sz w:val="24"/>
          <w:szCs w:val="24"/>
          <w:bdr w:val="none" w:sz="0" w:space="0" w:color="auto" w:frame="1"/>
          <w:shd w:val="clear" w:color="auto" w:fill="FFFFFF"/>
          <w:lang w:eastAsia="en-CA"/>
        </w:rPr>
        <w:t>cminhas@bcasw.org</w:t>
      </w:r>
    </w:p>
    <w:p w14:paraId="6FF38B44" w14:textId="77777777" w:rsidR="00403BC9" w:rsidRDefault="00403BC9" w:rsidP="001A15AC">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p>
    <w:p w14:paraId="528BDE2F" w14:textId="2DD8C468" w:rsidR="001A15AC" w:rsidRPr="001A15AC" w:rsidRDefault="00057672" w:rsidP="001A15AC">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r>
        <w:rPr>
          <w:rFonts w:ascii="Calibri" w:eastAsia="Times New Roman" w:hAnsi="Calibri" w:cs="Calibri"/>
          <w:color w:val="000000"/>
          <w:sz w:val="24"/>
          <w:szCs w:val="24"/>
          <w:bdr w:val="none" w:sz="0" w:space="0" w:color="auto" w:frame="1"/>
          <w:shd w:val="clear" w:color="auto" w:fill="FFFFFF"/>
          <w:lang w:eastAsia="en-CA"/>
        </w:rPr>
        <w:t>Phil Mach</w:t>
      </w:r>
      <w:r w:rsidR="001A15AC" w:rsidRPr="001A15AC">
        <w:rPr>
          <w:rFonts w:ascii="Calibri" w:eastAsia="Times New Roman" w:hAnsi="Calibri" w:cs="Calibri"/>
          <w:color w:val="000000"/>
          <w:sz w:val="24"/>
          <w:szCs w:val="24"/>
          <w:bdr w:val="none" w:sz="0" w:space="0" w:color="auto" w:frame="1"/>
          <w:shd w:val="clear" w:color="auto" w:fill="FFFFFF"/>
          <w:lang w:eastAsia="en-CA"/>
        </w:rPr>
        <w:t>, MSW, R</w:t>
      </w:r>
      <w:r>
        <w:rPr>
          <w:rFonts w:ascii="Calibri" w:eastAsia="Times New Roman" w:hAnsi="Calibri" w:cs="Calibri"/>
          <w:color w:val="000000"/>
          <w:sz w:val="24"/>
          <w:szCs w:val="24"/>
          <w:bdr w:val="none" w:sz="0" w:space="0" w:color="auto" w:frame="1"/>
          <w:shd w:val="clear" w:color="auto" w:fill="FFFFFF"/>
          <w:lang w:eastAsia="en-CA"/>
        </w:rPr>
        <w:t>C</w:t>
      </w:r>
      <w:r w:rsidR="001A15AC" w:rsidRPr="001A15AC">
        <w:rPr>
          <w:rFonts w:ascii="Calibri" w:eastAsia="Times New Roman" w:hAnsi="Calibri" w:cs="Calibri"/>
          <w:color w:val="000000"/>
          <w:sz w:val="24"/>
          <w:szCs w:val="24"/>
          <w:bdr w:val="none" w:sz="0" w:space="0" w:color="auto" w:frame="1"/>
          <w:shd w:val="clear" w:color="auto" w:fill="FFFFFF"/>
          <w:lang w:eastAsia="en-CA"/>
        </w:rPr>
        <w:t xml:space="preserve">SW | President </w:t>
      </w:r>
    </w:p>
    <w:p w14:paraId="5AD7988D" w14:textId="77777777" w:rsidR="001A15AC" w:rsidRPr="001A15AC" w:rsidRDefault="001A15AC" w:rsidP="001A15AC">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r w:rsidRPr="001A15AC">
        <w:rPr>
          <w:rFonts w:ascii="Calibri" w:eastAsia="Times New Roman" w:hAnsi="Calibri" w:cs="Calibri"/>
          <w:color w:val="000000"/>
          <w:sz w:val="24"/>
          <w:szCs w:val="24"/>
          <w:bdr w:val="none" w:sz="0" w:space="0" w:color="auto" w:frame="1"/>
          <w:shd w:val="clear" w:color="auto" w:fill="FFFFFF"/>
          <w:lang w:eastAsia="en-CA"/>
        </w:rPr>
        <w:t>BC Association of Social Workers</w:t>
      </w:r>
    </w:p>
    <w:p w14:paraId="1C042D25" w14:textId="76B343D3" w:rsidR="001A15AC" w:rsidRPr="001A15AC" w:rsidRDefault="001A15AC" w:rsidP="001A15AC">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r w:rsidRPr="001A15AC">
        <w:rPr>
          <w:rFonts w:ascii="Calibri" w:eastAsia="Times New Roman" w:hAnsi="Calibri" w:cs="Calibri"/>
          <w:color w:val="000000"/>
          <w:sz w:val="24"/>
          <w:szCs w:val="24"/>
          <w:bdr w:val="none" w:sz="0" w:space="0" w:color="auto" w:frame="1"/>
          <w:shd w:val="clear" w:color="auto" w:fill="FFFFFF"/>
          <w:lang w:eastAsia="en-CA"/>
        </w:rPr>
        <w:t>C:  250.</w:t>
      </w:r>
      <w:r w:rsidR="00057672">
        <w:rPr>
          <w:rFonts w:ascii="Calibri" w:eastAsia="Times New Roman" w:hAnsi="Calibri" w:cs="Calibri"/>
          <w:color w:val="000000"/>
          <w:sz w:val="24"/>
          <w:szCs w:val="24"/>
          <w:bdr w:val="none" w:sz="0" w:space="0" w:color="auto" w:frame="1"/>
          <w:shd w:val="clear" w:color="auto" w:fill="FFFFFF"/>
          <w:lang w:eastAsia="en-CA"/>
        </w:rPr>
        <w:t>896.6677</w:t>
      </w:r>
    </w:p>
    <w:p w14:paraId="6744A8B3" w14:textId="63DD59F9" w:rsidR="001A15AC" w:rsidRPr="001A15AC" w:rsidRDefault="001A15AC" w:rsidP="001A15AC">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r w:rsidRPr="001A15AC">
        <w:rPr>
          <w:rFonts w:ascii="Calibri" w:eastAsia="Times New Roman" w:hAnsi="Calibri" w:cs="Calibri"/>
          <w:color w:val="000000"/>
          <w:sz w:val="24"/>
          <w:szCs w:val="24"/>
          <w:bdr w:val="none" w:sz="0" w:space="0" w:color="auto" w:frame="1"/>
          <w:shd w:val="clear" w:color="auto" w:fill="FFFFFF"/>
          <w:lang w:eastAsia="en-CA"/>
        </w:rPr>
        <w:t xml:space="preserve">E:  </w:t>
      </w:r>
      <w:r w:rsidR="00057672">
        <w:rPr>
          <w:rFonts w:ascii="Calibri" w:eastAsia="Times New Roman" w:hAnsi="Calibri" w:cs="Calibri"/>
          <w:color w:val="000000"/>
          <w:sz w:val="24"/>
          <w:szCs w:val="24"/>
          <w:bdr w:val="none" w:sz="0" w:space="0" w:color="auto" w:frame="1"/>
          <w:shd w:val="clear" w:color="auto" w:fill="FFFFFF"/>
          <w:lang w:eastAsia="en-CA"/>
        </w:rPr>
        <w:t>president@bcasw.org</w:t>
      </w:r>
    </w:p>
    <w:p w14:paraId="0EAAF89D" w14:textId="77777777" w:rsidR="001A15AC" w:rsidRDefault="001A15AC" w:rsidP="001A15AC">
      <w:pPr>
        <w:spacing w:after="0" w:line="240" w:lineRule="auto"/>
        <w:textAlignment w:val="baseline"/>
        <w:rPr>
          <w:rFonts w:ascii="Calibri" w:eastAsia="Times New Roman" w:hAnsi="Calibri" w:cs="Calibri"/>
          <w:color w:val="000000"/>
          <w:sz w:val="24"/>
          <w:szCs w:val="24"/>
          <w:bdr w:val="none" w:sz="0" w:space="0" w:color="auto" w:frame="1"/>
          <w:shd w:val="clear" w:color="auto" w:fill="FFFFFF"/>
          <w:lang w:eastAsia="en-CA"/>
        </w:rPr>
      </w:pPr>
    </w:p>
    <w:p w14:paraId="6B5C20A7" w14:textId="77777777" w:rsidR="007551FD" w:rsidRDefault="007551FD" w:rsidP="007551FD">
      <w:pPr>
        <w:spacing w:after="0" w:line="240" w:lineRule="auto"/>
        <w:rPr>
          <w:rFonts w:cstheme="minorHAnsi"/>
        </w:rPr>
      </w:pPr>
      <w:r w:rsidRPr="007551FD">
        <w:rPr>
          <w:rFonts w:cstheme="minorHAnsi"/>
        </w:rPr>
        <w:t>BCASW is a voluntary, not-for-profit membership association that supports and promotes the profession of social work and advocates for social justice. BCASW is one of the provincial/territorial social work associations in partnership with the Canadian Association of Social Workers (CASW). Through CASW we support the work of the International Federation of Social Workers. BCASW was incorporated in 1956 and has branches and members (including students) throughout BC.</w:t>
      </w:r>
    </w:p>
    <w:p w14:paraId="69344456" w14:textId="77777777" w:rsidR="007551FD" w:rsidRDefault="007551FD" w:rsidP="005749CF">
      <w:pPr>
        <w:spacing w:after="0" w:line="240" w:lineRule="auto"/>
        <w:rPr>
          <w:rFonts w:cstheme="minorHAnsi"/>
          <w:i/>
          <w:iCs/>
        </w:rPr>
      </w:pPr>
    </w:p>
    <w:p w14:paraId="32673E37" w14:textId="55D3985F" w:rsidR="00385721" w:rsidRDefault="00385721" w:rsidP="005749CF">
      <w:pPr>
        <w:spacing w:after="0" w:line="240" w:lineRule="auto"/>
        <w:rPr>
          <w:rFonts w:cstheme="minorHAnsi"/>
        </w:rPr>
      </w:pPr>
      <w:r w:rsidRPr="00385721">
        <w:rPr>
          <w:rFonts w:cstheme="minorHAnsi"/>
          <w:i/>
          <w:iCs/>
        </w:rPr>
        <w:t xml:space="preserve">BCASW acknowledges that our office is in the unceded territory of the Coast Salish Peoples, including the territories of the Musqueam, Squamish, and Tsleil-Waututh Nations and that our members live and work in unceded territories across British Columbia. </w:t>
      </w:r>
    </w:p>
    <w:p w14:paraId="0699EC28" w14:textId="77777777" w:rsidR="007551FD" w:rsidRDefault="007551FD" w:rsidP="005749CF">
      <w:pPr>
        <w:spacing w:after="0" w:line="240" w:lineRule="auto"/>
        <w:rPr>
          <w:rFonts w:cstheme="minorHAnsi"/>
        </w:rPr>
      </w:pPr>
    </w:p>
    <w:p w14:paraId="4E9A054B" w14:textId="77777777" w:rsidR="007551FD" w:rsidRDefault="007551FD">
      <w:pPr>
        <w:spacing w:after="0" w:line="240" w:lineRule="auto"/>
        <w:rPr>
          <w:rFonts w:cstheme="minorHAnsi"/>
        </w:rPr>
      </w:pPr>
    </w:p>
    <w:sectPr w:rsidR="007551FD">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BA479A" w14:textId="77777777" w:rsidR="00A337C4" w:rsidRDefault="00A337C4" w:rsidP="005D3F14">
      <w:pPr>
        <w:spacing w:after="0" w:line="240" w:lineRule="auto"/>
      </w:pPr>
      <w:r>
        <w:separator/>
      </w:r>
    </w:p>
  </w:endnote>
  <w:endnote w:type="continuationSeparator" w:id="0">
    <w:p w14:paraId="7CD0ABAA" w14:textId="77777777" w:rsidR="00A337C4" w:rsidRDefault="00A337C4" w:rsidP="005D3F14">
      <w:pPr>
        <w:spacing w:after="0" w:line="240" w:lineRule="auto"/>
      </w:pPr>
      <w:r>
        <w:continuationSeparator/>
      </w:r>
    </w:p>
  </w:endnote>
  <w:endnote w:type="continuationNotice" w:id="1">
    <w:p w14:paraId="4E1AAB03" w14:textId="77777777" w:rsidR="00A337C4" w:rsidRDefault="00A337C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22C37" w14:textId="77777777" w:rsidR="00A337C4" w:rsidRDefault="00A337C4" w:rsidP="005D3F14">
      <w:pPr>
        <w:spacing w:after="0" w:line="240" w:lineRule="auto"/>
      </w:pPr>
      <w:r>
        <w:separator/>
      </w:r>
    </w:p>
  </w:footnote>
  <w:footnote w:type="continuationSeparator" w:id="0">
    <w:p w14:paraId="2B5EA705" w14:textId="77777777" w:rsidR="00A337C4" w:rsidRDefault="00A337C4" w:rsidP="005D3F14">
      <w:pPr>
        <w:spacing w:after="0" w:line="240" w:lineRule="auto"/>
      </w:pPr>
      <w:r>
        <w:continuationSeparator/>
      </w:r>
    </w:p>
  </w:footnote>
  <w:footnote w:type="continuationNotice" w:id="1">
    <w:p w14:paraId="7AC7B9F1" w14:textId="77777777" w:rsidR="00A337C4" w:rsidRDefault="00A337C4">
      <w:pPr>
        <w:spacing w:after="0" w:line="240" w:lineRule="auto"/>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0998"/>
    <w:rsid w:val="00020F2B"/>
    <w:rsid w:val="000421B8"/>
    <w:rsid w:val="00057672"/>
    <w:rsid w:val="00060869"/>
    <w:rsid w:val="0007466E"/>
    <w:rsid w:val="0007535C"/>
    <w:rsid w:val="00075F53"/>
    <w:rsid w:val="000919CF"/>
    <w:rsid w:val="00096A8C"/>
    <w:rsid w:val="000A4FC7"/>
    <w:rsid w:val="0014257F"/>
    <w:rsid w:val="00150FF8"/>
    <w:rsid w:val="00153B57"/>
    <w:rsid w:val="001620A4"/>
    <w:rsid w:val="0017510C"/>
    <w:rsid w:val="00180A2D"/>
    <w:rsid w:val="001945B1"/>
    <w:rsid w:val="00195B46"/>
    <w:rsid w:val="001A15AC"/>
    <w:rsid w:val="001A4D61"/>
    <w:rsid w:val="001E1EDA"/>
    <w:rsid w:val="001E55B5"/>
    <w:rsid w:val="001F5A97"/>
    <w:rsid w:val="001F7AEC"/>
    <w:rsid w:val="0020293F"/>
    <w:rsid w:val="00223653"/>
    <w:rsid w:val="00223B3F"/>
    <w:rsid w:val="0022500D"/>
    <w:rsid w:val="00252DD6"/>
    <w:rsid w:val="00286C36"/>
    <w:rsid w:val="002C1353"/>
    <w:rsid w:val="002D06DB"/>
    <w:rsid w:val="002F2C96"/>
    <w:rsid w:val="002F54A6"/>
    <w:rsid w:val="00305C26"/>
    <w:rsid w:val="0037787B"/>
    <w:rsid w:val="00385721"/>
    <w:rsid w:val="00391299"/>
    <w:rsid w:val="003B09F5"/>
    <w:rsid w:val="003B2529"/>
    <w:rsid w:val="003D2454"/>
    <w:rsid w:val="00403BC9"/>
    <w:rsid w:val="0041252D"/>
    <w:rsid w:val="004312F9"/>
    <w:rsid w:val="004326E3"/>
    <w:rsid w:val="00456847"/>
    <w:rsid w:val="00461A4C"/>
    <w:rsid w:val="00466376"/>
    <w:rsid w:val="00480E90"/>
    <w:rsid w:val="004F034C"/>
    <w:rsid w:val="00521B41"/>
    <w:rsid w:val="005267A0"/>
    <w:rsid w:val="00541BE7"/>
    <w:rsid w:val="00541FAA"/>
    <w:rsid w:val="0055316E"/>
    <w:rsid w:val="005749CF"/>
    <w:rsid w:val="00582828"/>
    <w:rsid w:val="00586305"/>
    <w:rsid w:val="00590AFE"/>
    <w:rsid w:val="00592AC6"/>
    <w:rsid w:val="00594AD5"/>
    <w:rsid w:val="005B3A22"/>
    <w:rsid w:val="005B3FFE"/>
    <w:rsid w:val="005B784E"/>
    <w:rsid w:val="005C6EFC"/>
    <w:rsid w:val="005D3F14"/>
    <w:rsid w:val="005D60FC"/>
    <w:rsid w:val="0062539F"/>
    <w:rsid w:val="006278D2"/>
    <w:rsid w:val="00631D9E"/>
    <w:rsid w:val="006C39A1"/>
    <w:rsid w:val="00711221"/>
    <w:rsid w:val="007219C3"/>
    <w:rsid w:val="00725E1D"/>
    <w:rsid w:val="00743A39"/>
    <w:rsid w:val="0075462C"/>
    <w:rsid w:val="007551FD"/>
    <w:rsid w:val="007C06F9"/>
    <w:rsid w:val="007C486E"/>
    <w:rsid w:val="00806A1E"/>
    <w:rsid w:val="0084221C"/>
    <w:rsid w:val="008700DC"/>
    <w:rsid w:val="008A2B27"/>
    <w:rsid w:val="008A340C"/>
    <w:rsid w:val="008B3868"/>
    <w:rsid w:val="008E0C1F"/>
    <w:rsid w:val="00913B23"/>
    <w:rsid w:val="009172EE"/>
    <w:rsid w:val="00917E61"/>
    <w:rsid w:val="009439A9"/>
    <w:rsid w:val="00953EAB"/>
    <w:rsid w:val="00960DEE"/>
    <w:rsid w:val="009A03D1"/>
    <w:rsid w:val="009A1FD0"/>
    <w:rsid w:val="009A63EB"/>
    <w:rsid w:val="009B760D"/>
    <w:rsid w:val="009F2472"/>
    <w:rsid w:val="009F6201"/>
    <w:rsid w:val="00A10D09"/>
    <w:rsid w:val="00A12DA8"/>
    <w:rsid w:val="00A16DBA"/>
    <w:rsid w:val="00A2374A"/>
    <w:rsid w:val="00A337C4"/>
    <w:rsid w:val="00A55E3D"/>
    <w:rsid w:val="00A6354E"/>
    <w:rsid w:val="00A67070"/>
    <w:rsid w:val="00A81838"/>
    <w:rsid w:val="00AB6A10"/>
    <w:rsid w:val="00AC3659"/>
    <w:rsid w:val="00AD1E20"/>
    <w:rsid w:val="00B16B43"/>
    <w:rsid w:val="00B418EA"/>
    <w:rsid w:val="00B4263D"/>
    <w:rsid w:val="00B438D3"/>
    <w:rsid w:val="00B50C27"/>
    <w:rsid w:val="00B56343"/>
    <w:rsid w:val="00B836F9"/>
    <w:rsid w:val="00B83966"/>
    <w:rsid w:val="00BA0998"/>
    <w:rsid w:val="00BA0A2F"/>
    <w:rsid w:val="00BA348D"/>
    <w:rsid w:val="00BD58B0"/>
    <w:rsid w:val="00BD7BA9"/>
    <w:rsid w:val="00BF08E1"/>
    <w:rsid w:val="00C25505"/>
    <w:rsid w:val="00C35BD7"/>
    <w:rsid w:val="00C9088D"/>
    <w:rsid w:val="00CB6C33"/>
    <w:rsid w:val="00CB74D6"/>
    <w:rsid w:val="00CD540E"/>
    <w:rsid w:val="00D3086C"/>
    <w:rsid w:val="00D61ED7"/>
    <w:rsid w:val="00D63F9A"/>
    <w:rsid w:val="00D65DAB"/>
    <w:rsid w:val="00D678DB"/>
    <w:rsid w:val="00D8561D"/>
    <w:rsid w:val="00D86B2E"/>
    <w:rsid w:val="00D9221D"/>
    <w:rsid w:val="00D92E55"/>
    <w:rsid w:val="00DA4FEA"/>
    <w:rsid w:val="00DA71DC"/>
    <w:rsid w:val="00DD0238"/>
    <w:rsid w:val="00DE4302"/>
    <w:rsid w:val="00DE5403"/>
    <w:rsid w:val="00DF6B95"/>
    <w:rsid w:val="00E45D90"/>
    <w:rsid w:val="00E46AE1"/>
    <w:rsid w:val="00E52061"/>
    <w:rsid w:val="00E8615E"/>
    <w:rsid w:val="00EB38FE"/>
    <w:rsid w:val="00ED2C59"/>
    <w:rsid w:val="00ED5EE8"/>
    <w:rsid w:val="00EE2067"/>
    <w:rsid w:val="00F05F87"/>
    <w:rsid w:val="00F24207"/>
    <w:rsid w:val="00F307AE"/>
    <w:rsid w:val="00F43DA2"/>
    <w:rsid w:val="00F45836"/>
    <w:rsid w:val="00F64601"/>
    <w:rsid w:val="00F648D7"/>
    <w:rsid w:val="00FA4D67"/>
    <w:rsid w:val="00FA6E9D"/>
    <w:rsid w:val="00FF3923"/>
    <w:rsid w:val="00FF477B"/>
    <w:rsid w:val="138C6E99"/>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9A13A"/>
  <w15:chartTrackingRefBased/>
  <w15:docId w15:val="{0B0CB05C-C71C-4C7F-A8AE-0F4375FCC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38FE"/>
    <w:rPr>
      <w:color w:val="0563C1" w:themeColor="hyperlink"/>
      <w:u w:val="single"/>
    </w:rPr>
  </w:style>
  <w:style w:type="character" w:styleId="UnresolvedMention">
    <w:name w:val="Unresolved Mention"/>
    <w:basedOn w:val="DefaultParagraphFont"/>
    <w:uiPriority w:val="99"/>
    <w:semiHidden/>
    <w:unhideWhenUsed/>
    <w:rsid w:val="00EB38FE"/>
    <w:rPr>
      <w:color w:val="605E5C"/>
      <w:shd w:val="clear" w:color="auto" w:fill="E1DFDD"/>
    </w:rPr>
  </w:style>
  <w:style w:type="paragraph" w:styleId="Header">
    <w:name w:val="header"/>
    <w:basedOn w:val="Normal"/>
    <w:link w:val="HeaderChar"/>
    <w:uiPriority w:val="99"/>
    <w:unhideWhenUsed/>
    <w:rsid w:val="005D3F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3F14"/>
  </w:style>
  <w:style w:type="paragraph" w:styleId="Footer">
    <w:name w:val="footer"/>
    <w:basedOn w:val="Normal"/>
    <w:link w:val="FooterChar"/>
    <w:uiPriority w:val="99"/>
    <w:unhideWhenUsed/>
    <w:rsid w:val="005D3F1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3F14"/>
  </w:style>
  <w:style w:type="table" w:styleId="TableGrid">
    <w:name w:val="Table Grid"/>
    <w:basedOn w:val="TableNormal"/>
    <w:uiPriority w:val="39"/>
    <w:rsid w:val="00C255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551FD"/>
    <w:pPr>
      <w:ind w:left="720"/>
      <w:contextualSpacing/>
    </w:pPr>
  </w:style>
  <w:style w:type="paragraph" w:styleId="NormalWeb">
    <w:name w:val="Normal (Web)"/>
    <w:basedOn w:val="Normal"/>
    <w:uiPriority w:val="99"/>
    <w:semiHidden/>
    <w:unhideWhenUsed/>
    <w:rsid w:val="00403BC9"/>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403BC9"/>
    <w:rPr>
      <w:b/>
      <w:bCs/>
    </w:rPr>
  </w:style>
  <w:style w:type="character" w:styleId="Emphasis">
    <w:name w:val="Emphasis"/>
    <w:basedOn w:val="DefaultParagraphFont"/>
    <w:uiPriority w:val="20"/>
    <w:qFormat/>
    <w:rsid w:val="00403BC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4276324">
      <w:bodyDiv w:val="1"/>
      <w:marLeft w:val="0"/>
      <w:marRight w:val="0"/>
      <w:marTop w:val="0"/>
      <w:marBottom w:val="0"/>
      <w:divBdr>
        <w:top w:val="none" w:sz="0" w:space="0" w:color="auto"/>
        <w:left w:val="none" w:sz="0" w:space="0" w:color="auto"/>
        <w:bottom w:val="none" w:sz="0" w:space="0" w:color="auto"/>
        <w:right w:val="none" w:sz="0" w:space="0" w:color="auto"/>
      </w:divBdr>
      <w:divsChild>
        <w:div w:id="549345996">
          <w:marLeft w:val="0"/>
          <w:marRight w:val="0"/>
          <w:marTop w:val="0"/>
          <w:marBottom w:val="0"/>
          <w:divBdr>
            <w:top w:val="none" w:sz="0" w:space="0" w:color="auto"/>
            <w:left w:val="none" w:sz="0" w:space="0" w:color="auto"/>
            <w:bottom w:val="none" w:sz="0" w:space="0" w:color="auto"/>
            <w:right w:val="none" w:sz="0" w:space="0" w:color="auto"/>
          </w:divBdr>
          <w:divsChild>
            <w:div w:id="1915505051">
              <w:marLeft w:val="0"/>
              <w:marRight w:val="0"/>
              <w:marTop w:val="0"/>
              <w:marBottom w:val="0"/>
              <w:divBdr>
                <w:top w:val="none" w:sz="0" w:space="0" w:color="auto"/>
                <w:left w:val="none" w:sz="0" w:space="0" w:color="auto"/>
                <w:bottom w:val="none" w:sz="0" w:space="0" w:color="auto"/>
                <w:right w:val="none" w:sz="0" w:space="0" w:color="auto"/>
              </w:divBdr>
            </w:div>
            <w:div w:id="1787918938">
              <w:marLeft w:val="0"/>
              <w:marRight w:val="0"/>
              <w:marTop w:val="0"/>
              <w:marBottom w:val="0"/>
              <w:divBdr>
                <w:top w:val="none" w:sz="0" w:space="0" w:color="auto"/>
                <w:left w:val="none" w:sz="0" w:space="0" w:color="auto"/>
                <w:bottom w:val="none" w:sz="0" w:space="0" w:color="auto"/>
                <w:right w:val="none" w:sz="0" w:space="0" w:color="auto"/>
              </w:divBdr>
            </w:div>
            <w:div w:id="2031762299">
              <w:marLeft w:val="0"/>
              <w:marRight w:val="0"/>
              <w:marTop w:val="0"/>
              <w:marBottom w:val="0"/>
              <w:divBdr>
                <w:top w:val="none" w:sz="0" w:space="0" w:color="auto"/>
                <w:left w:val="none" w:sz="0" w:space="0" w:color="auto"/>
                <w:bottom w:val="none" w:sz="0" w:space="0" w:color="auto"/>
                <w:right w:val="none" w:sz="0" w:space="0" w:color="auto"/>
              </w:divBdr>
            </w:div>
            <w:div w:id="1914124740">
              <w:marLeft w:val="0"/>
              <w:marRight w:val="0"/>
              <w:marTop w:val="0"/>
              <w:marBottom w:val="0"/>
              <w:divBdr>
                <w:top w:val="none" w:sz="0" w:space="0" w:color="auto"/>
                <w:left w:val="none" w:sz="0" w:space="0" w:color="auto"/>
                <w:bottom w:val="none" w:sz="0" w:space="0" w:color="auto"/>
                <w:right w:val="none" w:sz="0" w:space="0" w:color="auto"/>
              </w:divBdr>
            </w:div>
            <w:div w:id="661081533">
              <w:marLeft w:val="0"/>
              <w:marRight w:val="0"/>
              <w:marTop w:val="0"/>
              <w:marBottom w:val="0"/>
              <w:divBdr>
                <w:top w:val="none" w:sz="0" w:space="0" w:color="auto"/>
                <w:left w:val="none" w:sz="0" w:space="0" w:color="auto"/>
                <w:bottom w:val="none" w:sz="0" w:space="0" w:color="auto"/>
                <w:right w:val="none" w:sz="0" w:space="0" w:color="auto"/>
              </w:divBdr>
            </w:div>
            <w:div w:id="1576161080">
              <w:marLeft w:val="0"/>
              <w:marRight w:val="0"/>
              <w:marTop w:val="0"/>
              <w:marBottom w:val="0"/>
              <w:divBdr>
                <w:top w:val="none" w:sz="0" w:space="0" w:color="auto"/>
                <w:left w:val="none" w:sz="0" w:space="0" w:color="auto"/>
                <w:bottom w:val="none" w:sz="0" w:space="0" w:color="auto"/>
                <w:right w:val="none" w:sz="0" w:space="0" w:color="auto"/>
              </w:divBdr>
            </w:div>
            <w:div w:id="671879923">
              <w:marLeft w:val="0"/>
              <w:marRight w:val="0"/>
              <w:marTop w:val="0"/>
              <w:marBottom w:val="0"/>
              <w:divBdr>
                <w:top w:val="none" w:sz="0" w:space="0" w:color="auto"/>
                <w:left w:val="none" w:sz="0" w:space="0" w:color="auto"/>
                <w:bottom w:val="none" w:sz="0" w:space="0" w:color="auto"/>
                <w:right w:val="none" w:sz="0" w:space="0" w:color="auto"/>
              </w:divBdr>
            </w:div>
            <w:div w:id="48380553">
              <w:marLeft w:val="0"/>
              <w:marRight w:val="0"/>
              <w:marTop w:val="0"/>
              <w:marBottom w:val="0"/>
              <w:divBdr>
                <w:top w:val="none" w:sz="0" w:space="0" w:color="auto"/>
                <w:left w:val="none" w:sz="0" w:space="0" w:color="auto"/>
                <w:bottom w:val="none" w:sz="0" w:space="0" w:color="auto"/>
                <w:right w:val="none" w:sz="0" w:space="0" w:color="auto"/>
              </w:divBdr>
            </w:div>
            <w:div w:id="597718920">
              <w:marLeft w:val="0"/>
              <w:marRight w:val="0"/>
              <w:marTop w:val="0"/>
              <w:marBottom w:val="0"/>
              <w:divBdr>
                <w:top w:val="none" w:sz="0" w:space="0" w:color="auto"/>
                <w:left w:val="none" w:sz="0" w:space="0" w:color="auto"/>
                <w:bottom w:val="none" w:sz="0" w:space="0" w:color="auto"/>
                <w:right w:val="none" w:sz="0" w:space="0" w:color="auto"/>
              </w:divBdr>
            </w:div>
            <w:div w:id="1305890164">
              <w:marLeft w:val="0"/>
              <w:marRight w:val="0"/>
              <w:marTop w:val="0"/>
              <w:marBottom w:val="0"/>
              <w:divBdr>
                <w:top w:val="none" w:sz="0" w:space="0" w:color="auto"/>
                <w:left w:val="none" w:sz="0" w:space="0" w:color="auto"/>
                <w:bottom w:val="none" w:sz="0" w:space="0" w:color="auto"/>
                <w:right w:val="none" w:sz="0" w:space="0" w:color="auto"/>
              </w:divBdr>
            </w:div>
            <w:div w:id="141971222">
              <w:marLeft w:val="0"/>
              <w:marRight w:val="0"/>
              <w:marTop w:val="0"/>
              <w:marBottom w:val="0"/>
              <w:divBdr>
                <w:top w:val="none" w:sz="0" w:space="0" w:color="auto"/>
                <w:left w:val="none" w:sz="0" w:space="0" w:color="auto"/>
                <w:bottom w:val="none" w:sz="0" w:space="0" w:color="auto"/>
                <w:right w:val="none" w:sz="0" w:space="0" w:color="auto"/>
              </w:divBdr>
            </w:div>
            <w:div w:id="723600015">
              <w:marLeft w:val="0"/>
              <w:marRight w:val="0"/>
              <w:marTop w:val="0"/>
              <w:marBottom w:val="0"/>
              <w:divBdr>
                <w:top w:val="none" w:sz="0" w:space="0" w:color="auto"/>
                <w:left w:val="none" w:sz="0" w:space="0" w:color="auto"/>
                <w:bottom w:val="none" w:sz="0" w:space="0" w:color="auto"/>
                <w:right w:val="none" w:sz="0" w:space="0" w:color="auto"/>
              </w:divBdr>
            </w:div>
            <w:div w:id="353505927">
              <w:marLeft w:val="0"/>
              <w:marRight w:val="0"/>
              <w:marTop w:val="0"/>
              <w:marBottom w:val="0"/>
              <w:divBdr>
                <w:top w:val="none" w:sz="0" w:space="0" w:color="auto"/>
                <w:left w:val="none" w:sz="0" w:space="0" w:color="auto"/>
                <w:bottom w:val="none" w:sz="0" w:space="0" w:color="auto"/>
                <w:right w:val="none" w:sz="0" w:space="0" w:color="auto"/>
              </w:divBdr>
            </w:div>
            <w:div w:id="1397629833">
              <w:marLeft w:val="0"/>
              <w:marRight w:val="0"/>
              <w:marTop w:val="0"/>
              <w:marBottom w:val="0"/>
              <w:divBdr>
                <w:top w:val="none" w:sz="0" w:space="0" w:color="auto"/>
                <w:left w:val="none" w:sz="0" w:space="0" w:color="auto"/>
                <w:bottom w:val="none" w:sz="0" w:space="0" w:color="auto"/>
                <w:right w:val="none" w:sz="0" w:space="0" w:color="auto"/>
              </w:divBdr>
            </w:div>
            <w:div w:id="1626152603">
              <w:marLeft w:val="0"/>
              <w:marRight w:val="0"/>
              <w:marTop w:val="0"/>
              <w:marBottom w:val="0"/>
              <w:divBdr>
                <w:top w:val="none" w:sz="0" w:space="0" w:color="auto"/>
                <w:left w:val="none" w:sz="0" w:space="0" w:color="auto"/>
                <w:bottom w:val="none" w:sz="0" w:space="0" w:color="auto"/>
                <w:right w:val="none" w:sz="0" w:space="0" w:color="auto"/>
              </w:divBdr>
            </w:div>
            <w:div w:id="1148404963">
              <w:marLeft w:val="0"/>
              <w:marRight w:val="0"/>
              <w:marTop w:val="0"/>
              <w:marBottom w:val="0"/>
              <w:divBdr>
                <w:top w:val="none" w:sz="0" w:space="0" w:color="auto"/>
                <w:left w:val="none" w:sz="0" w:space="0" w:color="auto"/>
                <w:bottom w:val="none" w:sz="0" w:space="0" w:color="auto"/>
                <w:right w:val="none" w:sz="0" w:space="0" w:color="auto"/>
              </w:divBdr>
            </w:div>
            <w:div w:id="1391264484">
              <w:marLeft w:val="0"/>
              <w:marRight w:val="0"/>
              <w:marTop w:val="0"/>
              <w:marBottom w:val="0"/>
              <w:divBdr>
                <w:top w:val="none" w:sz="0" w:space="0" w:color="auto"/>
                <w:left w:val="none" w:sz="0" w:space="0" w:color="auto"/>
                <w:bottom w:val="none" w:sz="0" w:space="0" w:color="auto"/>
                <w:right w:val="none" w:sz="0" w:space="0" w:color="auto"/>
              </w:divBdr>
            </w:div>
            <w:div w:id="1633823530">
              <w:marLeft w:val="0"/>
              <w:marRight w:val="0"/>
              <w:marTop w:val="0"/>
              <w:marBottom w:val="0"/>
              <w:divBdr>
                <w:top w:val="none" w:sz="0" w:space="0" w:color="auto"/>
                <w:left w:val="none" w:sz="0" w:space="0" w:color="auto"/>
                <w:bottom w:val="none" w:sz="0" w:space="0" w:color="auto"/>
                <w:right w:val="none" w:sz="0" w:space="0" w:color="auto"/>
              </w:divBdr>
            </w:div>
            <w:div w:id="2066366687">
              <w:marLeft w:val="0"/>
              <w:marRight w:val="0"/>
              <w:marTop w:val="0"/>
              <w:marBottom w:val="0"/>
              <w:divBdr>
                <w:top w:val="none" w:sz="0" w:space="0" w:color="auto"/>
                <w:left w:val="none" w:sz="0" w:space="0" w:color="auto"/>
                <w:bottom w:val="none" w:sz="0" w:space="0" w:color="auto"/>
                <w:right w:val="none" w:sz="0" w:space="0" w:color="auto"/>
              </w:divBdr>
            </w:div>
            <w:div w:id="1376730463">
              <w:marLeft w:val="0"/>
              <w:marRight w:val="0"/>
              <w:marTop w:val="0"/>
              <w:marBottom w:val="0"/>
              <w:divBdr>
                <w:top w:val="none" w:sz="0" w:space="0" w:color="auto"/>
                <w:left w:val="none" w:sz="0" w:space="0" w:color="auto"/>
                <w:bottom w:val="none" w:sz="0" w:space="0" w:color="auto"/>
                <w:right w:val="none" w:sz="0" w:space="0" w:color="auto"/>
              </w:divBdr>
            </w:div>
            <w:div w:id="2132555970">
              <w:marLeft w:val="0"/>
              <w:marRight w:val="0"/>
              <w:marTop w:val="0"/>
              <w:marBottom w:val="0"/>
              <w:divBdr>
                <w:top w:val="none" w:sz="0" w:space="0" w:color="auto"/>
                <w:left w:val="none" w:sz="0" w:space="0" w:color="auto"/>
                <w:bottom w:val="none" w:sz="0" w:space="0" w:color="auto"/>
                <w:right w:val="none" w:sz="0" w:space="0" w:color="auto"/>
              </w:divBdr>
            </w:div>
            <w:div w:id="201943734">
              <w:marLeft w:val="0"/>
              <w:marRight w:val="0"/>
              <w:marTop w:val="0"/>
              <w:marBottom w:val="0"/>
              <w:divBdr>
                <w:top w:val="none" w:sz="0" w:space="0" w:color="auto"/>
                <w:left w:val="none" w:sz="0" w:space="0" w:color="auto"/>
                <w:bottom w:val="none" w:sz="0" w:space="0" w:color="auto"/>
                <w:right w:val="none" w:sz="0" w:space="0" w:color="auto"/>
              </w:divBdr>
            </w:div>
            <w:div w:id="1932273617">
              <w:marLeft w:val="0"/>
              <w:marRight w:val="0"/>
              <w:marTop w:val="0"/>
              <w:marBottom w:val="0"/>
              <w:divBdr>
                <w:top w:val="none" w:sz="0" w:space="0" w:color="auto"/>
                <w:left w:val="none" w:sz="0" w:space="0" w:color="auto"/>
                <w:bottom w:val="none" w:sz="0" w:space="0" w:color="auto"/>
                <w:right w:val="none" w:sz="0" w:space="0" w:color="auto"/>
              </w:divBdr>
            </w:div>
            <w:div w:id="16321641">
              <w:marLeft w:val="0"/>
              <w:marRight w:val="0"/>
              <w:marTop w:val="0"/>
              <w:marBottom w:val="0"/>
              <w:divBdr>
                <w:top w:val="none" w:sz="0" w:space="0" w:color="auto"/>
                <w:left w:val="none" w:sz="0" w:space="0" w:color="auto"/>
                <w:bottom w:val="none" w:sz="0" w:space="0" w:color="auto"/>
                <w:right w:val="none" w:sz="0" w:space="0" w:color="auto"/>
              </w:divBdr>
            </w:div>
          </w:divsChild>
        </w:div>
        <w:div w:id="1484739615">
          <w:marLeft w:val="0"/>
          <w:marRight w:val="0"/>
          <w:marTop w:val="0"/>
          <w:marBottom w:val="0"/>
          <w:divBdr>
            <w:top w:val="none" w:sz="0" w:space="0" w:color="auto"/>
            <w:left w:val="none" w:sz="0" w:space="0" w:color="auto"/>
            <w:bottom w:val="none" w:sz="0" w:space="0" w:color="auto"/>
            <w:right w:val="none" w:sz="0" w:space="0" w:color="auto"/>
          </w:divBdr>
          <w:divsChild>
            <w:div w:id="1768648984">
              <w:marLeft w:val="0"/>
              <w:marRight w:val="0"/>
              <w:marTop w:val="0"/>
              <w:marBottom w:val="0"/>
              <w:divBdr>
                <w:top w:val="none" w:sz="0" w:space="0" w:color="auto"/>
                <w:left w:val="none" w:sz="0" w:space="0" w:color="auto"/>
                <w:bottom w:val="none" w:sz="0" w:space="0" w:color="auto"/>
                <w:right w:val="none" w:sz="0" w:space="0" w:color="auto"/>
              </w:divBdr>
            </w:div>
            <w:div w:id="2138059021">
              <w:marLeft w:val="0"/>
              <w:marRight w:val="0"/>
              <w:marTop w:val="0"/>
              <w:marBottom w:val="0"/>
              <w:divBdr>
                <w:top w:val="none" w:sz="0" w:space="0" w:color="auto"/>
                <w:left w:val="none" w:sz="0" w:space="0" w:color="auto"/>
                <w:bottom w:val="none" w:sz="0" w:space="0" w:color="auto"/>
                <w:right w:val="none" w:sz="0" w:space="0" w:color="auto"/>
              </w:divBdr>
              <w:divsChild>
                <w:div w:id="419063577">
                  <w:marLeft w:val="0"/>
                  <w:marRight w:val="0"/>
                  <w:marTop w:val="0"/>
                  <w:marBottom w:val="0"/>
                  <w:divBdr>
                    <w:top w:val="none" w:sz="0" w:space="0" w:color="auto"/>
                    <w:left w:val="none" w:sz="0" w:space="0" w:color="auto"/>
                    <w:bottom w:val="none" w:sz="0" w:space="0" w:color="auto"/>
                    <w:right w:val="none" w:sz="0" w:space="0" w:color="auto"/>
                  </w:divBdr>
                  <w:divsChild>
                    <w:div w:id="1025134722">
                      <w:marLeft w:val="0"/>
                      <w:marRight w:val="0"/>
                      <w:marTop w:val="0"/>
                      <w:marBottom w:val="0"/>
                      <w:divBdr>
                        <w:top w:val="none" w:sz="0" w:space="0" w:color="auto"/>
                        <w:left w:val="none" w:sz="0" w:space="0" w:color="auto"/>
                        <w:bottom w:val="none" w:sz="0" w:space="0" w:color="auto"/>
                        <w:right w:val="none" w:sz="0" w:space="0" w:color="auto"/>
                      </w:divBdr>
                    </w:div>
                    <w:div w:id="685641046">
                      <w:marLeft w:val="0"/>
                      <w:marRight w:val="0"/>
                      <w:marTop w:val="0"/>
                      <w:marBottom w:val="0"/>
                      <w:divBdr>
                        <w:top w:val="none" w:sz="0" w:space="0" w:color="auto"/>
                        <w:left w:val="none" w:sz="0" w:space="0" w:color="auto"/>
                        <w:bottom w:val="none" w:sz="0" w:space="0" w:color="auto"/>
                        <w:right w:val="none" w:sz="0" w:space="0" w:color="auto"/>
                      </w:divBdr>
                    </w:div>
                  </w:divsChild>
                </w:div>
                <w:div w:id="1238708726">
                  <w:marLeft w:val="0"/>
                  <w:marRight w:val="0"/>
                  <w:marTop w:val="0"/>
                  <w:marBottom w:val="0"/>
                  <w:divBdr>
                    <w:top w:val="none" w:sz="0" w:space="0" w:color="auto"/>
                    <w:left w:val="none" w:sz="0" w:space="0" w:color="auto"/>
                    <w:bottom w:val="none" w:sz="0" w:space="0" w:color="auto"/>
                    <w:right w:val="none" w:sz="0" w:space="0" w:color="auto"/>
                  </w:divBdr>
                </w:div>
                <w:div w:id="927738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3902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683ec66-8a44-47c2-8dc4-c5550df538ec">
      <Terms xmlns="http://schemas.microsoft.com/office/infopath/2007/PartnerControls"/>
    </lcf76f155ced4ddcb4097134ff3c332f>
    <TaxCatchAll xmlns="64dd3682-f07b-412c-a7d3-a2ce6b2d859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7F7BC13C244834191E791A17096A2C2" ma:contentTypeVersion="16" ma:contentTypeDescription="Create a new document." ma:contentTypeScope="" ma:versionID="379af7efe7b1265871e502ea416b4a69">
  <xsd:schema xmlns:xsd="http://www.w3.org/2001/XMLSchema" xmlns:xs="http://www.w3.org/2001/XMLSchema" xmlns:p="http://schemas.microsoft.com/office/2006/metadata/properties" xmlns:ns2="64dd3682-f07b-412c-a7d3-a2ce6b2d8592" xmlns:ns3="f683ec66-8a44-47c2-8dc4-c5550df538ec" targetNamespace="http://schemas.microsoft.com/office/2006/metadata/properties" ma:root="true" ma:fieldsID="5cc6545acd611075ad73812268ba9339" ns2:_="" ns3:_="">
    <xsd:import namespace="64dd3682-f07b-412c-a7d3-a2ce6b2d8592"/>
    <xsd:import namespace="f683ec66-8a44-47c2-8dc4-c5550df538e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ServiceLocation" minOccurs="0"/>
                <xsd:element ref="ns3:MediaLengthInSecond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dd3682-f07b-412c-a7d3-a2ce6b2d859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7bdc6a8-f147-4acb-ade1-634856e89dbb}" ma:internalName="TaxCatchAll" ma:showField="CatchAllData" ma:web="64dd3682-f07b-412c-a7d3-a2ce6b2d859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683ec66-8a44-47c2-8dc4-c5550df538e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a9d1f07-6bbc-4e20-9054-0d86e49be7e2"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08BA140-B861-4F99-9E97-150200F098BA}">
  <ds:schemaRefs>
    <ds:schemaRef ds:uri="http://schemas.microsoft.com/office/2006/metadata/properties"/>
    <ds:schemaRef ds:uri="http://schemas.microsoft.com/office/infopath/2007/PartnerControls"/>
    <ds:schemaRef ds:uri="f683ec66-8a44-47c2-8dc4-c5550df538ec"/>
    <ds:schemaRef ds:uri="64dd3682-f07b-412c-a7d3-a2ce6b2d8592"/>
  </ds:schemaRefs>
</ds:datastoreItem>
</file>

<file path=customXml/itemProps2.xml><?xml version="1.0" encoding="utf-8"?>
<ds:datastoreItem xmlns:ds="http://schemas.openxmlformats.org/officeDocument/2006/customXml" ds:itemID="{A7B4C4F1-7043-4AD2-BF3C-CDF4026717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dd3682-f07b-412c-a7d3-a2ce6b2d8592"/>
    <ds:schemaRef ds:uri="f683ec66-8a44-47c2-8dc4-c5550df538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5F1BD2-5DBE-4225-8856-AB4703A1F52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623</Words>
  <Characters>3556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4171</CharactersWithSpaces>
  <SharedDoc>false</SharedDoc>
  <HLinks>
    <vt:vector size="18" baseType="variant">
      <vt:variant>
        <vt:i4>524330</vt:i4>
      </vt:variant>
      <vt:variant>
        <vt:i4>6</vt:i4>
      </vt:variant>
      <vt:variant>
        <vt:i4>0</vt:i4>
      </vt:variant>
      <vt:variant>
        <vt:i4>5</vt:i4>
      </vt:variant>
      <vt:variant>
        <vt:lpwstr>mailto:michaeldavidcrawford@outlook.com</vt:lpwstr>
      </vt:variant>
      <vt:variant>
        <vt:lpwstr/>
      </vt:variant>
      <vt:variant>
        <vt:i4>655377</vt:i4>
      </vt:variant>
      <vt:variant>
        <vt:i4>3</vt:i4>
      </vt:variant>
      <vt:variant>
        <vt:i4>0</vt:i4>
      </vt:variant>
      <vt:variant>
        <vt:i4>5</vt:i4>
      </vt:variant>
      <vt:variant>
        <vt:lpwstr>https://www.casw-acts.ca/en/letter-support-bill-c-216</vt:lpwstr>
      </vt:variant>
      <vt:variant>
        <vt:lpwstr/>
      </vt:variant>
      <vt:variant>
        <vt:i4>4980809</vt:i4>
      </vt:variant>
      <vt:variant>
        <vt:i4>0</vt:i4>
      </vt:variant>
      <vt:variant>
        <vt:i4>0</vt:i4>
      </vt:variant>
      <vt:variant>
        <vt:i4>5</vt:i4>
      </vt:variant>
      <vt:variant>
        <vt:lpwstr>https://www.casw-acts.ca/en/casw-calls-decriminalization-personal-use-psychoactive-substances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Sally Guy</dc:creator>
  <cp:keywords/>
  <dc:description/>
  <cp:lastModifiedBy>Chelsea Minhas</cp:lastModifiedBy>
  <cp:revision>2</cp:revision>
  <cp:lastPrinted>2023-02-23T08:03:00Z</cp:lastPrinted>
  <dcterms:created xsi:type="dcterms:W3CDTF">2026-10-12T21:47:00Z</dcterms:created>
  <dcterms:modified xsi:type="dcterms:W3CDTF">2026-10-12T21:47:00Z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0x01010057F7BC13C244834191E791A17096A2C2</vt:lpwstr>
  </property>
  <property fmtid="{D5CDD505-2E9C-101B-9397-08002B2CF9AE}" pid="3" name="MediaServiceImageTags">
    <vt:lpwstr/>
  </property>
</Properties>
</file>